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61" w:rsidRDefault="00490961" w:rsidP="00490961">
      <w:pPr>
        <w:suppressAutoHyphens/>
        <w:jc w:val="center"/>
        <w:rPr>
          <w:b/>
          <w:lang w:val="en-US"/>
        </w:rPr>
      </w:pPr>
    </w:p>
    <w:p w:rsidR="00490961" w:rsidRPr="00CD05A4" w:rsidRDefault="00490961" w:rsidP="00490961">
      <w:pPr>
        <w:suppressAutoHyphens/>
        <w:ind w:left="5664"/>
      </w:pPr>
      <w:r w:rsidRPr="00832673">
        <w:t>Приложение №</w:t>
      </w:r>
      <w:r w:rsidR="0021239C">
        <w:t xml:space="preserve"> </w:t>
      </w:r>
      <w:r w:rsidR="00567710">
        <w:t>7</w:t>
      </w:r>
    </w:p>
    <w:p w:rsidR="00490961" w:rsidRPr="00832673" w:rsidRDefault="00490961" w:rsidP="00490961">
      <w:pPr>
        <w:suppressAutoHyphens/>
        <w:ind w:left="5664"/>
      </w:pPr>
      <w:r w:rsidRPr="00832673">
        <w:t>к Постановлению М</w:t>
      </w:r>
      <w:r w:rsidR="00832673">
        <w:t>естной администрации</w:t>
      </w:r>
      <w:r w:rsidRPr="00832673">
        <w:t xml:space="preserve"> МО </w:t>
      </w:r>
      <w:proofErr w:type="spellStart"/>
      <w:proofErr w:type="gramStart"/>
      <w:r w:rsidRPr="00832673">
        <w:t>пос</w:t>
      </w:r>
      <w:proofErr w:type="spellEnd"/>
      <w:proofErr w:type="gramEnd"/>
      <w:r w:rsidRPr="00832673">
        <w:t xml:space="preserve"> </w:t>
      </w:r>
      <w:proofErr w:type="spellStart"/>
      <w:r w:rsidRPr="00832673">
        <w:t>Левашово</w:t>
      </w:r>
      <w:proofErr w:type="spellEnd"/>
    </w:p>
    <w:p w:rsidR="00490961" w:rsidRPr="0041725E" w:rsidRDefault="00832673" w:rsidP="00490961">
      <w:pPr>
        <w:suppressAutoHyphens/>
      </w:pPr>
      <w:r w:rsidRPr="004E5276">
        <w:t xml:space="preserve">                                                                                              </w:t>
      </w:r>
      <w:r w:rsidRPr="00832673">
        <w:t>от</w:t>
      </w:r>
      <w:r w:rsidR="00126AA1">
        <w:t xml:space="preserve"> 2</w:t>
      </w:r>
      <w:r w:rsidR="00C83428">
        <w:t>2</w:t>
      </w:r>
      <w:r w:rsidRPr="00832673">
        <w:t xml:space="preserve"> </w:t>
      </w:r>
      <w:r w:rsidR="0041725E">
        <w:t>октя</w:t>
      </w:r>
      <w:r w:rsidRPr="00832673">
        <w:t>бря 201</w:t>
      </w:r>
      <w:r w:rsidR="00126AA1">
        <w:t>9</w:t>
      </w:r>
      <w:r w:rsidRPr="00832673">
        <w:t xml:space="preserve">г. № </w:t>
      </w:r>
      <w:r w:rsidR="00E938C9" w:rsidRPr="00CD05A4">
        <w:t xml:space="preserve"> </w:t>
      </w:r>
      <w:r w:rsidR="00126AA1">
        <w:t>2</w:t>
      </w:r>
      <w:r w:rsidR="00C83428">
        <w:t>6</w:t>
      </w:r>
      <w:bookmarkStart w:id="0" w:name="_GoBack"/>
      <w:bookmarkEnd w:id="0"/>
    </w:p>
    <w:p w:rsidR="00490961" w:rsidRPr="00490961" w:rsidRDefault="00490961" w:rsidP="00490961">
      <w:pPr>
        <w:suppressAutoHyphens/>
        <w:jc w:val="center"/>
        <w:rPr>
          <w:b/>
        </w:rPr>
      </w:pPr>
    </w:p>
    <w:p w:rsidR="00490961" w:rsidRDefault="00490961" w:rsidP="00490961">
      <w:pPr>
        <w:suppressAutoHyphens/>
        <w:jc w:val="center"/>
        <w:rPr>
          <w:b/>
        </w:rPr>
      </w:pPr>
    </w:p>
    <w:p w:rsidR="00490961" w:rsidRPr="00490961" w:rsidRDefault="00490961" w:rsidP="00490961">
      <w:pPr>
        <w:suppressAutoHyphens/>
        <w:jc w:val="center"/>
        <w:rPr>
          <w:b/>
        </w:rPr>
      </w:pPr>
    </w:p>
    <w:p w:rsidR="00490961" w:rsidRDefault="00490961" w:rsidP="00490961">
      <w:pPr>
        <w:suppressAutoHyphens/>
        <w:jc w:val="center"/>
        <w:rPr>
          <w:b/>
        </w:rPr>
      </w:pPr>
      <w:r>
        <w:rPr>
          <w:b/>
        </w:rPr>
        <w:t>Оценка ожидаемого исполнения бюджета</w:t>
      </w:r>
    </w:p>
    <w:p w:rsidR="00490961" w:rsidRDefault="00490961" w:rsidP="00490961">
      <w:pPr>
        <w:suppressAutoHyphens/>
        <w:jc w:val="center"/>
        <w:rPr>
          <w:b/>
        </w:rPr>
      </w:pPr>
      <w:r>
        <w:rPr>
          <w:b/>
        </w:rPr>
        <w:t xml:space="preserve">Муниципального образования поселок </w:t>
      </w:r>
      <w:proofErr w:type="spellStart"/>
      <w:r>
        <w:rPr>
          <w:b/>
        </w:rPr>
        <w:t>Левашово</w:t>
      </w:r>
      <w:proofErr w:type="spellEnd"/>
    </w:p>
    <w:p w:rsidR="00057AED" w:rsidRDefault="002D61CD" w:rsidP="00490961">
      <w:pPr>
        <w:suppressAutoHyphens/>
        <w:jc w:val="center"/>
        <w:rPr>
          <w:b/>
        </w:rPr>
      </w:pPr>
      <w:r>
        <w:rPr>
          <w:b/>
        </w:rPr>
        <w:t>з</w:t>
      </w:r>
      <w:r w:rsidR="00057AED">
        <w:rPr>
          <w:b/>
        </w:rPr>
        <w:t>а 201</w:t>
      </w:r>
      <w:r w:rsidR="00126AA1">
        <w:rPr>
          <w:b/>
        </w:rPr>
        <w:t>9</w:t>
      </w:r>
      <w:r w:rsidR="00057AED">
        <w:rPr>
          <w:b/>
        </w:rPr>
        <w:t xml:space="preserve"> год</w:t>
      </w:r>
    </w:p>
    <w:p w:rsidR="00490961" w:rsidRDefault="00490961" w:rsidP="00490961">
      <w:pPr>
        <w:suppressAutoHyphens/>
      </w:pPr>
    </w:p>
    <w:p w:rsidR="00490961" w:rsidRDefault="00490961" w:rsidP="00490961">
      <w:pPr>
        <w:suppressAutoHyphens/>
      </w:pPr>
    </w:p>
    <w:p w:rsidR="00490961" w:rsidRDefault="00490961" w:rsidP="00490961">
      <w:pPr>
        <w:suppressAutoHyphens/>
      </w:pPr>
      <w:r>
        <w:t>I. Доходы бюджета.</w:t>
      </w:r>
    </w:p>
    <w:p w:rsidR="00490961" w:rsidRDefault="00490961" w:rsidP="00490961">
      <w:pPr>
        <w:suppressAutoHyphens/>
        <w:rPr>
          <w:b/>
        </w:rPr>
      </w:pPr>
      <w:r>
        <w:rPr>
          <w:b/>
        </w:rPr>
        <w:t xml:space="preserve">             </w:t>
      </w:r>
    </w:p>
    <w:p w:rsidR="00490961" w:rsidRDefault="00490961" w:rsidP="00490961">
      <w:pPr>
        <w:suppressAutoHyphens/>
      </w:pPr>
      <w:r>
        <w:rPr>
          <w:b/>
        </w:rPr>
        <w:t xml:space="preserve">             </w:t>
      </w:r>
      <w:r>
        <w:t>Доходная часть бюджета за 201</w:t>
      </w:r>
      <w:r w:rsidR="002D61CD" w:rsidRPr="002D61CD">
        <w:t>9</w:t>
      </w:r>
      <w:r>
        <w:t xml:space="preserve"> год </w:t>
      </w:r>
      <w:r w:rsidR="0041725E">
        <w:t xml:space="preserve"> по состоянию на 01.10.201</w:t>
      </w:r>
      <w:r w:rsidR="002D61CD" w:rsidRPr="002D61CD">
        <w:t>9</w:t>
      </w:r>
      <w:r w:rsidR="0041725E">
        <w:t>г</w:t>
      </w:r>
      <w:proofErr w:type="gramStart"/>
      <w:r w:rsidR="0041725E">
        <w:t>.</w:t>
      </w:r>
      <w:r>
        <w:t>и</w:t>
      </w:r>
      <w:proofErr w:type="gramEnd"/>
      <w:r>
        <w:t xml:space="preserve">сполнена в сумме </w:t>
      </w:r>
      <w:r w:rsidR="0041725E">
        <w:t>6</w:t>
      </w:r>
      <w:r w:rsidR="002D61CD" w:rsidRPr="002D61CD">
        <w:t>7 741</w:t>
      </w:r>
      <w:r w:rsidR="0041725E">
        <w:t>,</w:t>
      </w:r>
      <w:r w:rsidR="002D61CD" w:rsidRPr="002D61CD">
        <w:t>9</w:t>
      </w:r>
      <w:r>
        <w:t xml:space="preserve"> тыс. руб., что составляет </w:t>
      </w:r>
      <w:r w:rsidR="002D61CD" w:rsidRPr="002D61CD">
        <w:t>78</w:t>
      </w:r>
      <w:r>
        <w:t>% от плановых показателей. На 01.1</w:t>
      </w:r>
      <w:r w:rsidR="0041725E">
        <w:t>0</w:t>
      </w:r>
      <w:r>
        <w:t>.201</w:t>
      </w:r>
      <w:r w:rsidR="002D61CD" w:rsidRPr="002D61CD">
        <w:t>9</w:t>
      </w:r>
      <w:r>
        <w:t xml:space="preserve"> исполнение бюджета </w:t>
      </w:r>
      <w:r w:rsidR="0041725E">
        <w:t xml:space="preserve">по расходной части </w:t>
      </w:r>
      <w:r w:rsidR="009253B6">
        <w:t>–</w:t>
      </w:r>
      <w:r>
        <w:t xml:space="preserve"> </w:t>
      </w:r>
      <w:r w:rsidR="002D61CD" w:rsidRPr="002D61CD">
        <w:t>73 397</w:t>
      </w:r>
      <w:r w:rsidR="00CD05A4">
        <w:t>,</w:t>
      </w:r>
      <w:r w:rsidR="002D61CD" w:rsidRPr="002D61CD">
        <w:t>8</w:t>
      </w:r>
      <w:r w:rsidR="009835C8">
        <w:t xml:space="preserve"> тыс. руб. что  составляет </w:t>
      </w:r>
      <w:r w:rsidR="002D61CD" w:rsidRPr="002D61CD">
        <w:t>78</w:t>
      </w:r>
      <w:r w:rsidR="00CD05A4">
        <w:t>,</w:t>
      </w:r>
      <w:r w:rsidR="0041725E">
        <w:t>9</w:t>
      </w:r>
      <w:r>
        <w:t xml:space="preserve"> % от годовых назначений. </w:t>
      </w:r>
    </w:p>
    <w:p w:rsidR="00490961" w:rsidRDefault="00490961" w:rsidP="00490961">
      <w:pPr>
        <w:suppressAutoHyphens/>
      </w:pPr>
      <w:r>
        <w:t xml:space="preserve">             Плановые показатели доходной части бюджета на 201</w:t>
      </w:r>
      <w:r w:rsidR="002D61CD" w:rsidRPr="002D61CD">
        <w:t>9</w:t>
      </w:r>
      <w:r>
        <w:t xml:space="preserve"> год составляет </w:t>
      </w:r>
      <w:r w:rsidR="0041725E">
        <w:t>8</w:t>
      </w:r>
      <w:r w:rsidR="002D61CD">
        <w:t>6 920</w:t>
      </w:r>
      <w:r w:rsidR="00CD05A4">
        <w:t>,</w:t>
      </w:r>
      <w:r w:rsidR="002D61CD">
        <w:t>3</w:t>
      </w:r>
      <w:r w:rsidR="009253B6">
        <w:t xml:space="preserve"> </w:t>
      </w:r>
      <w:r>
        <w:t>тыс. руб. Фактическое исполнение бюджета на 01.1</w:t>
      </w:r>
      <w:r w:rsidR="0041725E">
        <w:t>0</w:t>
      </w:r>
      <w:r>
        <w:t>.201</w:t>
      </w:r>
      <w:r w:rsidR="002D61CD">
        <w:t>9</w:t>
      </w:r>
      <w:r>
        <w:t xml:space="preserve"> – </w:t>
      </w:r>
      <w:r w:rsidR="0041725E">
        <w:t>6</w:t>
      </w:r>
      <w:r w:rsidR="002D61CD">
        <w:t>7 741</w:t>
      </w:r>
      <w:r w:rsidR="00CD05A4">
        <w:t>,</w:t>
      </w:r>
      <w:r w:rsidR="002D61CD">
        <w:t>9</w:t>
      </w:r>
      <w:r>
        <w:t xml:space="preserve"> тыс. руб., что составляет </w:t>
      </w:r>
      <w:r w:rsidR="002D61CD">
        <w:t>78</w:t>
      </w:r>
      <w:r>
        <w:t xml:space="preserve">%,   от годовых </w:t>
      </w:r>
      <w:r w:rsidR="00D0642D">
        <w:t xml:space="preserve">назначений. </w:t>
      </w:r>
      <w:r w:rsidR="00CD05A4">
        <w:t>Ожидаемое исполнение бюджета по доходам в 201</w:t>
      </w:r>
      <w:r w:rsidR="002D61CD">
        <w:t>9</w:t>
      </w:r>
      <w:r w:rsidR="00CD05A4">
        <w:t xml:space="preserve"> году </w:t>
      </w:r>
      <w:r w:rsidR="00185FFD">
        <w:t xml:space="preserve">предполагается на уровне  </w:t>
      </w:r>
      <w:r w:rsidR="00185FFD" w:rsidRPr="00184E3C">
        <w:t>10</w:t>
      </w:r>
      <w:r w:rsidR="002D61CD">
        <w:t>0</w:t>
      </w:r>
      <w:r w:rsidR="00E55CAC">
        <w:t>,</w:t>
      </w:r>
      <w:r w:rsidR="002D61CD">
        <w:t>0</w:t>
      </w:r>
      <w:r w:rsidR="00185FFD">
        <w:t>%.</w:t>
      </w:r>
    </w:p>
    <w:p w:rsidR="00490961" w:rsidRPr="00490961" w:rsidRDefault="00490961" w:rsidP="00490961">
      <w:pPr>
        <w:suppressAutoHyphens/>
        <w:jc w:val="right"/>
        <w:rPr>
          <w:b/>
        </w:rPr>
      </w:pPr>
      <w:r w:rsidRPr="00490961">
        <w:rPr>
          <w:b/>
        </w:rPr>
        <w:t>Таблица 1</w:t>
      </w:r>
    </w:p>
    <w:p w:rsidR="00490961" w:rsidRDefault="00490961" w:rsidP="00490961">
      <w:pPr>
        <w:suppressAutoHyphens/>
      </w:pPr>
    </w:p>
    <w:p w:rsidR="00490961" w:rsidRPr="00490961" w:rsidRDefault="00490961" w:rsidP="00490961">
      <w:pPr>
        <w:suppressAutoHyphens/>
        <w:rPr>
          <w:b/>
        </w:rPr>
      </w:pPr>
      <w:r w:rsidRPr="00490961">
        <w:rPr>
          <w:b/>
        </w:rPr>
        <w:t xml:space="preserve">Ожидаемое исполнение бюджета МО </w:t>
      </w:r>
      <w:proofErr w:type="spellStart"/>
      <w:proofErr w:type="gramStart"/>
      <w:r w:rsidRPr="00490961">
        <w:rPr>
          <w:b/>
        </w:rPr>
        <w:t>пос</w:t>
      </w:r>
      <w:proofErr w:type="spellEnd"/>
      <w:proofErr w:type="gramEnd"/>
      <w:r w:rsidRPr="00490961">
        <w:rPr>
          <w:b/>
        </w:rPr>
        <w:t xml:space="preserve"> </w:t>
      </w:r>
      <w:proofErr w:type="spellStart"/>
      <w:r w:rsidRPr="00490961">
        <w:rPr>
          <w:b/>
        </w:rPr>
        <w:t>Левашово</w:t>
      </w:r>
      <w:proofErr w:type="spellEnd"/>
      <w:r w:rsidRPr="00490961">
        <w:rPr>
          <w:b/>
        </w:rPr>
        <w:t xml:space="preserve"> по доходам за 201</w:t>
      </w:r>
      <w:r w:rsidR="002D61CD">
        <w:rPr>
          <w:b/>
        </w:rPr>
        <w:t>9</w:t>
      </w:r>
      <w:r w:rsidRPr="00490961">
        <w:rPr>
          <w:b/>
        </w:rPr>
        <w:t xml:space="preserve"> год</w:t>
      </w:r>
    </w:p>
    <w:p w:rsidR="00490961" w:rsidRDefault="00490961" w:rsidP="00490961">
      <w:pPr>
        <w:suppressAutoHyphens/>
        <w:ind w:left="7788"/>
        <w:rPr>
          <w:b/>
        </w:rPr>
      </w:pPr>
      <w:r w:rsidRPr="00490961">
        <w:rPr>
          <w:b/>
        </w:rPr>
        <w:t>(млн. руб</w:t>
      </w:r>
      <w:r>
        <w:rPr>
          <w:b/>
        </w:rPr>
        <w:t>.</w:t>
      </w:r>
      <w:r w:rsidRPr="00490961">
        <w:rPr>
          <w:b/>
        </w:rPr>
        <w:t>)</w:t>
      </w:r>
    </w:p>
    <w:p w:rsidR="00490961" w:rsidRPr="00490961" w:rsidRDefault="00490961" w:rsidP="00490961">
      <w:pPr>
        <w:suppressAutoHyphens/>
        <w:ind w:left="7788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2126"/>
        <w:gridCol w:w="2092"/>
      </w:tblGrid>
      <w:tr w:rsidR="00490961" w:rsidTr="00EA4F9A">
        <w:trPr>
          <w:trHeight w:val="765"/>
        </w:trPr>
        <w:tc>
          <w:tcPr>
            <w:tcW w:w="5353" w:type="dxa"/>
          </w:tcPr>
          <w:p w:rsidR="00490961" w:rsidRDefault="00490961" w:rsidP="00490961">
            <w:pPr>
              <w:suppressAutoHyphens/>
            </w:pPr>
            <w:r>
              <w:t>Наименование источника дохода</w:t>
            </w:r>
          </w:p>
        </w:tc>
        <w:tc>
          <w:tcPr>
            <w:tcW w:w="2126" w:type="dxa"/>
          </w:tcPr>
          <w:p w:rsidR="00490961" w:rsidRDefault="00490961" w:rsidP="00490961">
            <w:pPr>
              <w:suppressAutoHyphens/>
            </w:pPr>
            <w:r>
              <w:t>Ожидаемое исполнение</w:t>
            </w:r>
          </w:p>
        </w:tc>
        <w:tc>
          <w:tcPr>
            <w:tcW w:w="2092" w:type="dxa"/>
          </w:tcPr>
          <w:p w:rsidR="00490961" w:rsidRDefault="00490961" w:rsidP="00490961">
            <w:pPr>
              <w:suppressAutoHyphens/>
            </w:pPr>
            <w:r>
              <w:t>Плановое значение</w:t>
            </w:r>
          </w:p>
        </w:tc>
      </w:tr>
      <w:tr w:rsidR="00950F5F" w:rsidTr="00490961">
        <w:tc>
          <w:tcPr>
            <w:tcW w:w="5353" w:type="dxa"/>
          </w:tcPr>
          <w:p w:rsidR="00950F5F" w:rsidRDefault="00950F5F" w:rsidP="00490961">
            <w:pPr>
              <w:suppressAutoHyphens/>
            </w:pPr>
            <w:r>
              <w:t>Всего доходы</w:t>
            </w:r>
          </w:p>
        </w:tc>
        <w:tc>
          <w:tcPr>
            <w:tcW w:w="2126" w:type="dxa"/>
          </w:tcPr>
          <w:p w:rsidR="00950F5F" w:rsidRPr="00CB648B" w:rsidRDefault="00950F5F" w:rsidP="00DE42C7">
            <w:r>
              <w:t>86,9</w:t>
            </w:r>
          </w:p>
        </w:tc>
        <w:tc>
          <w:tcPr>
            <w:tcW w:w="2092" w:type="dxa"/>
          </w:tcPr>
          <w:p w:rsidR="00950F5F" w:rsidRPr="00793F1A" w:rsidRDefault="00950F5F" w:rsidP="00BA2217">
            <w:r w:rsidRPr="00793F1A">
              <w:t>86,9</w:t>
            </w:r>
          </w:p>
        </w:tc>
      </w:tr>
      <w:tr w:rsidR="00950F5F" w:rsidTr="00490961">
        <w:tc>
          <w:tcPr>
            <w:tcW w:w="5353" w:type="dxa"/>
          </w:tcPr>
          <w:p w:rsidR="00950F5F" w:rsidRDefault="00950F5F" w:rsidP="001019F4">
            <w:pPr>
              <w:suppressAutoHyphens/>
            </w:pPr>
            <w:r>
              <w:t>Налоговые доходы</w:t>
            </w:r>
          </w:p>
        </w:tc>
        <w:tc>
          <w:tcPr>
            <w:tcW w:w="2126" w:type="dxa"/>
          </w:tcPr>
          <w:p w:rsidR="00950F5F" w:rsidRPr="00CB648B" w:rsidRDefault="00950F5F" w:rsidP="007D126C">
            <w:r>
              <w:t>17,1</w:t>
            </w:r>
          </w:p>
        </w:tc>
        <w:tc>
          <w:tcPr>
            <w:tcW w:w="2092" w:type="dxa"/>
          </w:tcPr>
          <w:p w:rsidR="00950F5F" w:rsidRPr="00793F1A" w:rsidRDefault="00950F5F" w:rsidP="00BA2217">
            <w:r w:rsidRPr="00793F1A">
              <w:t>17,1</w:t>
            </w:r>
          </w:p>
        </w:tc>
      </w:tr>
      <w:tr w:rsidR="00950F5F" w:rsidTr="00490961">
        <w:tc>
          <w:tcPr>
            <w:tcW w:w="5353" w:type="dxa"/>
          </w:tcPr>
          <w:p w:rsidR="00950F5F" w:rsidRDefault="00950F5F" w:rsidP="00490961">
            <w:pPr>
              <w:suppressAutoHyphens/>
            </w:pPr>
            <w:r>
              <w:t>Неналоговые доходы</w:t>
            </w:r>
          </w:p>
        </w:tc>
        <w:tc>
          <w:tcPr>
            <w:tcW w:w="2126" w:type="dxa"/>
          </w:tcPr>
          <w:p w:rsidR="00950F5F" w:rsidRPr="00CB648B" w:rsidRDefault="00950F5F" w:rsidP="00E84958">
            <w:r>
              <w:t>1,7</w:t>
            </w:r>
          </w:p>
        </w:tc>
        <w:tc>
          <w:tcPr>
            <w:tcW w:w="2092" w:type="dxa"/>
          </w:tcPr>
          <w:p w:rsidR="00950F5F" w:rsidRPr="00793F1A" w:rsidRDefault="00950F5F" w:rsidP="00BA2217">
            <w:r w:rsidRPr="00793F1A">
              <w:t>1,7</w:t>
            </w:r>
          </w:p>
        </w:tc>
      </w:tr>
      <w:tr w:rsidR="00950F5F" w:rsidTr="00490961">
        <w:tc>
          <w:tcPr>
            <w:tcW w:w="5353" w:type="dxa"/>
          </w:tcPr>
          <w:p w:rsidR="00950F5F" w:rsidRDefault="00950F5F" w:rsidP="00454248">
            <w:pPr>
              <w:suppressAutoHyphens/>
            </w:pPr>
            <w:r>
              <w:t>Безвозмездные поступления</w:t>
            </w:r>
          </w:p>
        </w:tc>
        <w:tc>
          <w:tcPr>
            <w:tcW w:w="2126" w:type="dxa"/>
          </w:tcPr>
          <w:p w:rsidR="00950F5F" w:rsidRPr="00CB648B" w:rsidRDefault="00950F5F" w:rsidP="007D126C">
            <w:r>
              <w:t>68</w:t>
            </w:r>
            <w:r w:rsidRPr="00CB648B">
              <w:t>,</w:t>
            </w:r>
            <w:r>
              <w:t>1</w:t>
            </w:r>
          </w:p>
        </w:tc>
        <w:tc>
          <w:tcPr>
            <w:tcW w:w="2092" w:type="dxa"/>
          </w:tcPr>
          <w:p w:rsidR="00950F5F" w:rsidRPr="00793F1A" w:rsidRDefault="00950F5F" w:rsidP="00BA2217">
            <w:r w:rsidRPr="00793F1A">
              <w:t>68,1</w:t>
            </w:r>
          </w:p>
        </w:tc>
      </w:tr>
      <w:tr w:rsidR="00950F5F" w:rsidTr="00490961">
        <w:tc>
          <w:tcPr>
            <w:tcW w:w="5353" w:type="dxa"/>
          </w:tcPr>
          <w:p w:rsidR="00950F5F" w:rsidRDefault="00950F5F" w:rsidP="00783A02">
            <w:pPr>
              <w:suppressAutoHyphens/>
            </w:pPr>
            <w:r>
              <w:t>Остаток на счете УФК на 01.01.2019</w:t>
            </w:r>
          </w:p>
        </w:tc>
        <w:tc>
          <w:tcPr>
            <w:tcW w:w="2126" w:type="dxa"/>
          </w:tcPr>
          <w:p w:rsidR="00950F5F" w:rsidRPr="007D126C" w:rsidRDefault="00950F5F" w:rsidP="007D126C">
            <w:r>
              <w:t>8</w:t>
            </w:r>
            <w:r w:rsidRPr="007D126C">
              <w:t>,</w:t>
            </w:r>
            <w:r>
              <w:t>1</w:t>
            </w:r>
          </w:p>
        </w:tc>
        <w:tc>
          <w:tcPr>
            <w:tcW w:w="2092" w:type="dxa"/>
          </w:tcPr>
          <w:p w:rsidR="00950F5F" w:rsidRPr="00793F1A" w:rsidRDefault="00950F5F" w:rsidP="00BA2217">
            <w:r w:rsidRPr="00793F1A">
              <w:t>8,1</w:t>
            </w:r>
          </w:p>
        </w:tc>
      </w:tr>
      <w:tr w:rsidR="00950F5F" w:rsidTr="00490961">
        <w:tc>
          <w:tcPr>
            <w:tcW w:w="5353" w:type="dxa"/>
          </w:tcPr>
          <w:p w:rsidR="00950F5F" w:rsidRDefault="00950F5F" w:rsidP="009835C8">
            <w:pPr>
              <w:suppressAutoHyphens/>
            </w:pPr>
            <w:r>
              <w:t>Всего доходы, включая остаток на счете УФК на 01.01.2019</w:t>
            </w:r>
          </w:p>
        </w:tc>
        <w:tc>
          <w:tcPr>
            <w:tcW w:w="2126" w:type="dxa"/>
          </w:tcPr>
          <w:p w:rsidR="00950F5F" w:rsidRPr="007D126C" w:rsidRDefault="00950F5F" w:rsidP="00950F5F">
            <w:pPr>
              <w:suppressAutoHyphens/>
            </w:pPr>
            <w:r w:rsidRPr="007D126C">
              <w:t>9</w:t>
            </w:r>
            <w:r>
              <w:t>5</w:t>
            </w:r>
            <w:r w:rsidRPr="007D126C">
              <w:t>,</w:t>
            </w:r>
            <w:r>
              <w:t>0</w:t>
            </w:r>
          </w:p>
        </w:tc>
        <w:tc>
          <w:tcPr>
            <w:tcW w:w="2092" w:type="dxa"/>
          </w:tcPr>
          <w:p w:rsidR="00950F5F" w:rsidRDefault="00950F5F" w:rsidP="00BA2217">
            <w:r w:rsidRPr="00793F1A">
              <w:t>95,0</w:t>
            </w:r>
          </w:p>
        </w:tc>
      </w:tr>
    </w:tbl>
    <w:p w:rsidR="00490961" w:rsidRDefault="00490961" w:rsidP="00490961">
      <w:pPr>
        <w:suppressAutoHyphens/>
      </w:pPr>
    </w:p>
    <w:p w:rsidR="00490961" w:rsidRDefault="00490961" w:rsidP="00490961">
      <w:pPr>
        <w:suppressAutoHyphens/>
      </w:pPr>
    </w:p>
    <w:p w:rsidR="00490961" w:rsidRDefault="00490961" w:rsidP="00490961">
      <w:pPr>
        <w:suppressAutoHyphens/>
      </w:pPr>
    </w:p>
    <w:p w:rsidR="00490961" w:rsidRDefault="00490961" w:rsidP="00490961">
      <w:pPr>
        <w:suppressAutoHyphens/>
      </w:pPr>
      <w:r>
        <w:t>II. Расходы бюджета.</w:t>
      </w:r>
    </w:p>
    <w:p w:rsidR="00490961" w:rsidRDefault="00490961" w:rsidP="00490961">
      <w:pPr>
        <w:suppressAutoHyphens/>
      </w:pPr>
    </w:p>
    <w:p w:rsidR="00490961" w:rsidRDefault="00490961" w:rsidP="00490961">
      <w:pPr>
        <w:suppressAutoHyphens/>
      </w:pPr>
      <w:r>
        <w:tab/>
        <w:t>Оценивая расходы бюджета с точки зрения выполнения расходных обязательств на 01.1</w:t>
      </w:r>
      <w:r w:rsidR="0041725E">
        <w:t>0</w:t>
      </w:r>
      <w:r>
        <w:t>.201</w:t>
      </w:r>
      <w:r w:rsidR="00950F5F">
        <w:t>9</w:t>
      </w:r>
      <w:r>
        <w:t xml:space="preserve"> в сумме </w:t>
      </w:r>
      <w:r w:rsidR="00950F5F">
        <w:t>73 397</w:t>
      </w:r>
      <w:r w:rsidR="00184E3C">
        <w:t>,</w:t>
      </w:r>
      <w:r w:rsidR="00950F5F">
        <w:t>8</w:t>
      </w:r>
      <w:r w:rsidR="0041725E">
        <w:t xml:space="preserve"> </w:t>
      </w:r>
      <w:r>
        <w:t xml:space="preserve">тыс. руб., а также плановое поступление доходов, можно ожидать </w:t>
      </w:r>
      <w:r w:rsidR="00950F5F">
        <w:t>100</w:t>
      </w:r>
      <w:r w:rsidR="00B073FA">
        <w:t xml:space="preserve"> </w:t>
      </w:r>
      <w:r>
        <w:t>% исполнения принятого бюджета 201</w:t>
      </w:r>
      <w:r w:rsidR="00950F5F">
        <w:t>9</w:t>
      </w:r>
      <w:r>
        <w:t xml:space="preserve"> года по расходам.</w:t>
      </w:r>
    </w:p>
    <w:p w:rsidR="00DB3643" w:rsidRDefault="006F3CFC">
      <w:r>
        <w:t xml:space="preserve">В таблице 2 представлено предполагаемое исполнение бюджета МО </w:t>
      </w:r>
      <w:proofErr w:type="spellStart"/>
      <w:proofErr w:type="gramStart"/>
      <w:r>
        <w:t>пос</w:t>
      </w:r>
      <w:proofErr w:type="spellEnd"/>
      <w:proofErr w:type="gramEnd"/>
      <w:r>
        <w:t xml:space="preserve"> </w:t>
      </w:r>
      <w:proofErr w:type="spellStart"/>
      <w:r>
        <w:t>Левашово</w:t>
      </w:r>
      <w:proofErr w:type="spellEnd"/>
      <w:r>
        <w:t xml:space="preserve"> в разрезе ведомственной структуры расходов </w:t>
      </w:r>
    </w:p>
    <w:p w:rsidR="00B7188A" w:rsidRDefault="00B7188A" w:rsidP="006F3CFC">
      <w:pPr>
        <w:jc w:val="right"/>
        <w:rPr>
          <w:b/>
        </w:rPr>
      </w:pPr>
    </w:p>
    <w:p w:rsidR="00B7188A" w:rsidRDefault="00B7188A" w:rsidP="006F3CFC">
      <w:pPr>
        <w:jc w:val="right"/>
        <w:rPr>
          <w:b/>
        </w:rPr>
      </w:pPr>
    </w:p>
    <w:p w:rsidR="00B7188A" w:rsidRDefault="00B7188A" w:rsidP="006F3CFC">
      <w:pPr>
        <w:jc w:val="right"/>
        <w:rPr>
          <w:b/>
        </w:rPr>
      </w:pPr>
    </w:p>
    <w:p w:rsidR="00B7188A" w:rsidRDefault="00B7188A" w:rsidP="006F3CFC">
      <w:pPr>
        <w:jc w:val="right"/>
        <w:rPr>
          <w:b/>
        </w:rPr>
      </w:pPr>
    </w:p>
    <w:p w:rsidR="00B7188A" w:rsidRDefault="00B7188A" w:rsidP="006F3CFC">
      <w:pPr>
        <w:jc w:val="right"/>
        <w:rPr>
          <w:b/>
        </w:rPr>
      </w:pPr>
    </w:p>
    <w:p w:rsidR="00B7188A" w:rsidRDefault="00B7188A" w:rsidP="006F3CFC">
      <w:pPr>
        <w:jc w:val="right"/>
        <w:rPr>
          <w:b/>
        </w:rPr>
      </w:pPr>
    </w:p>
    <w:p w:rsidR="00B7188A" w:rsidRDefault="00B7188A" w:rsidP="006F3CFC">
      <w:pPr>
        <w:jc w:val="right"/>
        <w:rPr>
          <w:b/>
        </w:rPr>
      </w:pPr>
    </w:p>
    <w:p w:rsidR="006F3CFC" w:rsidRDefault="006F3CFC" w:rsidP="006F3CFC">
      <w:pPr>
        <w:jc w:val="right"/>
        <w:rPr>
          <w:b/>
        </w:rPr>
      </w:pPr>
      <w:r w:rsidRPr="006F3CFC">
        <w:rPr>
          <w:b/>
        </w:rPr>
        <w:t>Таблица 2</w:t>
      </w:r>
    </w:p>
    <w:p w:rsidR="006F3CFC" w:rsidRDefault="006F3CFC" w:rsidP="00B7188A">
      <w:pPr>
        <w:jc w:val="center"/>
        <w:rPr>
          <w:b/>
        </w:rPr>
      </w:pPr>
      <w:r>
        <w:rPr>
          <w:b/>
        </w:rPr>
        <w:t xml:space="preserve">Ожидаемое исполнение бюджета МО пос. </w:t>
      </w:r>
      <w:proofErr w:type="spellStart"/>
      <w:r>
        <w:rPr>
          <w:b/>
        </w:rPr>
        <w:t>Левашово</w:t>
      </w:r>
      <w:proofErr w:type="spellEnd"/>
      <w:r>
        <w:rPr>
          <w:b/>
        </w:rPr>
        <w:t xml:space="preserve"> по расходам за 201</w:t>
      </w:r>
      <w:r w:rsidR="00950F5F">
        <w:rPr>
          <w:b/>
        </w:rPr>
        <w:t>9</w:t>
      </w:r>
      <w:r>
        <w:rPr>
          <w:b/>
        </w:rPr>
        <w:t xml:space="preserve"> год</w:t>
      </w:r>
    </w:p>
    <w:p w:rsidR="006F3CFC" w:rsidRDefault="00B7188A" w:rsidP="006F3CFC">
      <w:pPr>
        <w:jc w:val="right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млн</w:t>
      </w:r>
      <w:proofErr w:type="gramStart"/>
      <w:r>
        <w:rPr>
          <w:b/>
        </w:rPr>
        <w:t>.р</w:t>
      </w:r>
      <w:proofErr w:type="gramEnd"/>
      <w:r>
        <w:rPr>
          <w:b/>
        </w:rPr>
        <w:t>уб</w:t>
      </w:r>
      <w:proofErr w:type="spellEnd"/>
      <w:r>
        <w:rPr>
          <w:b/>
        </w:rPr>
        <w:t>.)</w:t>
      </w:r>
    </w:p>
    <w:p w:rsidR="00B7188A" w:rsidRDefault="00B7188A" w:rsidP="006F3CFC">
      <w:pPr>
        <w:jc w:val="right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103"/>
        <w:gridCol w:w="2659"/>
      </w:tblGrid>
      <w:tr w:rsidR="00B7188A" w:rsidTr="00B7188A">
        <w:tc>
          <w:tcPr>
            <w:tcW w:w="1809" w:type="dxa"/>
          </w:tcPr>
          <w:p w:rsidR="00B7188A" w:rsidRDefault="00B7188A" w:rsidP="00B7188A">
            <w:pPr>
              <w:jc w:val="center"/>
              <w:rPr>
                <w:b/>
              </w:rPr>
            </w:pPr>
            <w:r>
              <w:rPr>
                <w:b/>
              </w:rPr>
              <w:t>Код раздела</w:t>
            </w:r>
          </w:p>
        </w:tc>
        <w:tc>
          <w:tcPr>
            <w:tcW w:w="5103" w:type="dxa"/>
          </w:tcPr>
          <w:p w:rsidR="00B7188A" w:rsidRDefault="00B7188A" w:rsidP="00B7188A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2659" w:type="dxa"/>
          </w:tcPr>
          <w:p w:rsidR="00B7188A" w:rsidRDefault="00B7188A" w:rsidP="00B7188A">
            <w:pPr>
              <w:jc w:val="center"/>
              <w:rPr>
                <w:b/>
              </w:rPr>
            </w:pPr>
            <w:r>
              <w:rPr>
                <w:b/>
              </w:rPr>
              <w:t>Ожидаемое исполнение</w:t>
            </w:r>
          </w:p>
        </w:tc>
      </w:tr>
      <w:tr w:rsidR="00B7188A" w:rsidTr="00B7188A">
        <w:tc>
          <w:tcPr>
            <w:tcW w:w="1809" w:type="dxa"/>
          </w:tcPr>
          <w:p w:rsidR="00B7188A" w:rsidRPr="00B7188A" w:rsidRDefault="00B7188A" w:rsidP="00B7188A">
            <w:pPr>
              <w:jc w:val="center"/>
            </w:pPr>
            <w:r w:rsidRPr="00B7188A">
              <w:t>0100</w:t>
            </w:r>
          </w:p>
        </w:tc>
        <w:tc>
          <w:tcPr>
            <w:tcW w:w="5103" w:type="dxa"/>
          </w:tcPr>
          <w:p w:rsidR="00B7188A" w:rsidRPr="00B7188A" w:rsidRDefault="00B7188A" w:rsidP="00B7188A">
            <w:r w:rsidRPr="00B7188A">
              <w:t>Общегосударственные вопросы</w:t>
            </w:r>
          </w:p>
        </w:tc>
        <w:tc>
          <w:tcPr>
            <w:tcW w:w="2659" w:type="dxa"/>
          </w:tcPr>
          <w:p w:rsidR="00B7188A" w:rsidRPr="00B7188A" w:rsidRDefault="00983198" w:rsidP="00B7188A">
            <w:pPr>
              <w:jc w:val="center"/>
            </w:pPr>
            <w:r>
              <w:t>12,9</w:t>
            </w:r>
          </w:p>
        </w:tc>
      </w:tr>
      <w:tr w:rsidR="00B7188A" w:rsidTr="00B7188A">
        <w:tc>
          <w:tcPr>
            <w:tcW w:w="1809" w:type="dxa"/>
          </w:tcPr>
          <w:p w:rsidR="00B7188A" w:rsidRPr="00B7188A" w:rsidRDefault="00B7188A" w:rsidP="00B7188A">
            <w:pPr>
              <w:jc w:val="center"/>
            </w:pPr>
            <w:r w:rsidRPr="00B7188A">
              <w:t>0400</w:t>
            </w:r>
          </w:p>
        </w:tc>
        <w:tc>
          <w:tcPr>
            <w:tcW w:w="5103" w:type="dxa"/>
          </w:tcPr>
          <w:p w:rsidR="00B7188A" w:rsidRPr="00B7188A" w:rsidRDefault="00B7188A" w:rsidP="00B7188A">
            <w:r w:rsidRPr="00B7188A">
              <w:t>Национальная экономика</w:t>
            </w:r>
          </w:p>
        </w:tc>
        <w:tc>
          <w:tcPr>
            <w:tcW w:w="2659" w:type="dxa"/>
          </w:tcPr>
          <w:p w:rsidR="00B7188A" w:rsidRPr="00B7188A" w:rsidRDefault="00983198" w:rsidP="00B7188A">
            <w:pPr>
              <w:jc w:val="center"/>
            </w:pPr>
            <w:r>
              <w:t>35,7</w:t>
            </w:r>
          </w:p>
        </w:tc>
      </w:tr>
      <w:tr w:rsidR="00B7188A" w:rsidTr="00B7188A">
        <w:tc>
          <w:tcPr>
            <w:tcW w:w="1809" w:type="dxa"/>
          </w:tcPr>
          <w:p w:rsidR="00B7188A" w:rsidRPr="00B7188A" w:rsidRDefault="00B7188A" w:rsidP="00B7188A">
            <w:pPr>
              <w:jc w:val="center"/>
            </w:pPr>
            <w:r w:rsidRPr="00B7188A">
              <w:t>0500</w:t>
            </w:r>
          </w:p>
        </w:tc>
        <w:tc>
          <w:tcPr>
            <w:tcW w:w="5103" w:type="dxa"/>
          </w:tcPr>
          <w:p w:rsidR="00B7188A" w:rsidRPr="00B7188A" w:rsidRDefault="00B7188A" w:rsidP="00B7188A">
            <w:r w:rsidRPr="00B7188A">
              <w:t>Жилищно-коммунальное хозяйство</w:t>
            </w:r>
          </w:p>
        </w:tc>
        <w:tc>
          <w:tcPr>
            <w:tcW w:w="2659" w:type="dxa"/>
          </w:tcPr>
          <w:p w:rsidR="00B7188A" w:rsidRPr="00B7188A" w:rsidRDefault="00983198" w:rsidP="009109A0">
            <w:pPr>
              <w:jc w:val="center"/>
            </w:pPr>
            <w:r>
              <w:t>16,0</w:t>
            </w:r>
          </w:p>
        </w:tc>
      </w:tr>
      <w:tr w:rsidR="00B7188A" w:rsidTr="00B7188A">
        <w:tc>
          <w:tcPr>
            <w:tcW w:w="1809" w:type="dxa"/>
          </w:tcPr>
          <w:p w:rsidR="00B7188A" w:rsidRPr="00B7188A" w:rsidRDefault="00B7188A" w:rsidP="00B7188A">
            <w:pPr>
              <w:jc w:val="center"/>
            </w:pPr>
            <w:r w:rsidRPr="00B7188A">
              <w:t>0700</w:t>
            </w:r>
          </w:p>
        </w:tc>
        <w:tc>
          <w:tcPr>
            <w:tcW w:w="5103" w:type="dxa"/>
          </w:tcPr>
          <w:p w:rsidR="00B7188A" w:rsidRPr="00B7188A" w:rsidRDefault="00B7188A" w:rsidP="00B7188A">
            <w:r w:rsidRPr="00B7188A">
              <w:t>Образование</w:t>
            </w:r>
          </w:p>
        </w:tc>
        <w:tc>
          <w:tcPr>
            <w:tcW w:w="2659" w:type="dxa"/>
          </w:tcPr>
          <w:p w:rsidR="00B7188A" w:rsidRPr="00B7188A" w:rsidRDefault="00983198" w:rsidP="00B7188A">
            <w:pPr>
              <w:jc w:val="center"/>
            </w:pPr>
            <w:r>
              <w:t>1,5</w:t>
            </w:r>
          </w:p>
        </w:tc>
      </w:tr>
      <w:tr w:rsidR="00B7188A" w:rsidTr="00B7188A">
        <w:tc>
          <w:tcPr>
            <w:tcW w:w="1809" w:type="dxa"/>
          </w:tcPr>
          <w:p w:rsidR="00B7188A" w:rsidRPr="00B7188A" w:rsidRDefault="00B7188A" w:rsidP="00B7188A">
            <w:pPr>
              <w:jc w:val="center"/>
            </w:pPr>
            <w:r w:rsidRPr="00B7188A">
              <w:t>0800</w:t>
            </w:r>
          </w:p>
        </w:tc>
        <w:tc>
          <w:tcPr>
            <w:tcW w:w="5103" w:type="dxa"/>
          </w:tcPr>
          <w:p w:rsidR="00B7188A" w:rsidRPr="00B7188A" w:rsidRDefault="00B7188A" w:rsidP="00B7188A">
            <w:r w:rsidRPr="00B7188A">
              <w:t>Культура и кинематография</w:t>
            </w:r>
          </w:p>
        </w:tc>
        <w:tc>
          <w:tcPr>
            <w:tcW w:w="2659" w:type="dxa"/>
          </w:tcPr>
          <w:p w:rsidR="00B7188A" w:rsidRPr="00B7188A" w:rsidRDefault="00983198" w:rsidP="00B7188A">
            <w:pPr>
              <w:jc w:val="center"/>
            </w:pPr>
            <w:r>
              <w:t>21,1</w:t>
            </w:r>
          </w:p>
        </w:tc>
      </w:tr>
      <w:tr w:rsidR="00B7188A" w:rsidTr="00B7188A">
        <w:tc>
          <w:tcPr>
            <w:tcW w:w="1809" w:type="dxa"/>
          </w:tcPr>
          <w:p w:rsidR="00B7188A" w:rsidRPr="00B7188A" w:rsidRDefault="00B7188A" w:rsidP="00B7188A">
            <w:pPr>
              <w:jc w:val="center"/>
            </w:pPr>
            <w:r w:rsidRPr="00B7188A">
              <w:t>1000</w:t>
            </w:r>
          </w:p>
        </w:tc>
        <w:tc>
          <w:tcPr>
            <w:tcW w:w="5103" w:type="dxa"/>
          </w:tcPr>
          <w:p w:rsidR="00B7188A" w:rsidRPr="00B7188A" w:rsidRDefault="00B7188A" w:rsidP="00B7188A">
            <w:r w:rsidRPr="00B7188A">
              <w:t>Социальная политика</w:t>
            </w:r>
          </w:p>
        </w:tc>
        <w:tc>
          <w:tcPr>
            <w:tcW w:w="2659" w:type="dxa"/>
          </w:tcPr>
          <w:p w:rsidR="00B7188A" w:rsidRPr="00B7188A" w:rsidRDefault="00983198" w:rsidP="00D25599">
            <w:pPr>
              <w:jc w:val="center"/>
            </w:pPr>
            <w:r>
              <w:t>3,7</w:t>
            </w:r>
          </w:p>
        </w:tc>
      </w:tr>
      <w:tr w:rsidR="00B7188A" w:rsidTr="00B7188A">
        <w:tc>
          <w:tcPr>
            <w:tcW w:w="1809" w:type="dxa"/>
            <w:tcBorders>
              <w:bottom w:val="single" w:sz="4" w:space="0" w:color="auto"/>
            </w:tcBorders>
          </w:tcPr>
          <w:p w:rsidR="00B7188A" w:rsidRPr="00B7188A" w:rsidRDefault="00B7188A" w:rsidP="00B7188A">
            <w:pPr>
              <w:jc w:val="center"/>
            </w:pPr>
            <w:r w:rsidRPr="00B7188A">
              <w:t>1100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7188A" w:rsidRPr="00B7188A" w:rsidRDefault="00B7188A" w:rsidP="00B7188A">
            <w:r w:rsidRPr="00B7188A">
              <w:t>Физическая культура и спорт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B7188A" w:rsidRPr="00B7188A" w:rsidRDefault="00D776B2" w:rsidP="00B7188A">
            <w:pPr>
              <w:jc w:val="center"/>
            </w:pPr>
            <w:r>
              <w:t>0,4</w:t>
            </w:r>
          </w:p>
        </w:tc>
      </w:tr>
      <w:tr w:rsidR="00B7188A" w:rsidTr="00B7188A">
        <w:tc>
          <w:tcPr>
            <w:tcW w:w="1809" w:type="dxa"/>
            <w:tcBorders>
              <w:bottom w:val="single" w:sz="4" w:space="0" w:color="auto"/>
            </w:tcBorders>
          </w:tcPr>
          <w:p w:rsidR="00B7188A" w:rsidRPr="00B7188A" w:rsidRDefault="00B7188A" w:rsidP="00B7188A">
            <w:pPr>
              <w:jc w:val="center"/>
            </w:pPr>
            <w:r w:rsidRPr="00B7188A">
              <w:t>1200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7188A" w:rsidRPr="00B7188A" w:rsidRDefault="00B7188A" w:rsidP="00B7188A">
            <w:r w:rsidRPr="00B7188A">
              <w:t>Средства массовой информации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B7188A" w:rsidRPr="00B7188A" w:rsidRDefault="00983198" w:rsidP="00B7188A">
            <w:pPr>
              <w:jc w:val="center"/>
            </w:pPr>
            <w:r>
              <w:t>1,8</w:t>
            </w:r>
          </w:p>
        </w:tc>
      </w:tr>
      <w:tr w:rsidR="00B7188A" w:rsidTr="00B7188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188A" w:rsidRPr="00B7188A" w:rsidRDefault="00B7188A" w:rsidP="00B7188A"/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88A" w:rsidRPr="00B7188A" w:rsidRDefault="00B7188A" w:rsidP="00B7188A">
            <w:r>
              <w:t>ИТОГО РАСХОДОВ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188A" w:rsidRPr="00B7188A" w:rsidRDefault="00983198" w:rsidP="0091117C">
            <w:pPr>
              <w:jc w:val="center"/>
            </w:pPr>
            <w:r>
              <w:t>93,1</w:t>
            </w:r>
          </w:p>
        </w:tc>
      </w:tr>
    </w:tbl>
    <w:p w:rsidR="00B7188A" w:rsidRDefault="00B7188A" w:rsidP="00B7188A"/>
    <w:p w:rsidR="0091117C" w:rsidRDefault="0091117C" w:rsidP="00B7188A"/>
    <w:p w:rsidR="0091117C" w:rsidRPr="0091117C" w:rsidRDefault="0091117C" w:rsidP="00B7188A">
      <w:r>
        <w:rPr>
          <w:lang w:val="en-US"/>
        </w:rPr>
        <w:t>III</w:t>
      </w:r>
      <w:r w:rsidRPr="0091117C">
        <w:t>.</w:t>
      </w:r>
      <w:r>
        <w:t>Сравнивая ожидаемые доходы и расходы бюджета</w:t>
      </w:r>
      <w:r w:rsidR="00B508F2" w:rsidRPr="00B508F2">
        <w:t xml:space="preserve"> </w:t>
      </w:r>
      <w:r w:rsidR="00B508F2">
        <w:t>за 201</w:t>
      </w:r>
      <w:r w:rsidR="00D776B2">
        <w:t>8</w:t>
      </w:r>
      <w:r w:rsidR="00B508F2">
        <w:t xml:space="preserve"> год </w:t>
      </w:r>
      <w:r w:rsidR="00983198">
        <w:t>деф</w:t>
      </w:r>
      <w:r w:rsidR="00434AC9">
        <w:t>ицит</w:t>
      </w:r>
      <w:r w:rsidR="00B508F2">
        <w:t xml:space="preserve"> бюджета составит </w:t>
      </w:r>
      <w:r w:rsidR="00983198">
        <w:t>6</w:t>
      </w:r>
      <w:proofErr w:type="gramStart"/>
      <w:r w:rsidR="00434AC9">
        <w:t>,</w:t>
      </w:r>
      <w:r w:rsidR="00983198">
        <w:t>2</w:t>
      </w:r>
      <w:proofErr w:type="gramEnd"/>
      <w:r w:rsidR="00B508F2">
        <w:t xml:space="preserve"> млн рублей.</w:t>
      </w:r>
      <w:r w:rsidR="00D25599">
        <w:t xml:space="preserve"> </w:t>
      </w:r>
      <w:r w:rsidR="00B508F2">
        <w:t xml:space="preserve"> В</w:t>
      </w:r>
      <w:r>
        <w:t>еличин</w:t>
      </w:r>
      <w:r w:rsidR="00B508F2">
        <w:t>а</w:t>
      </w:r>
      <w:r>
        <w:t xml:space="preserve"> переходящего остатка денежных средств на счетах по исполнению бюджета МО поселок </w:t>
      </w:r>
      <w:proofErr w:type="spellStart"/>
      <w:r>
        <w:t>Левашово</w:t>
      </w:r>
      <w:proofErr w:type="spellEnd"/>
      <w:r w:rsidR="0013454C">
        <w:t xml:space="preserve"> на 01.01.20</w:t>
      </w:r>
      <w:r w:rsidR="00983198">
        <w:t>20</w:t>
      </w:r>
      <w:r w:rsidR="0013454C">
        <w:t xml:space="preserve"> года</w:t>
      </w:r>
      <w:r>
        <w:t xml:space="preserve"> </w:t>
      </w:r>
      <w:r w:rsidR="00B508F2">
        <w:t>составит</w:t>
      </w:r>
      <w:r w:rsidR="00434AC9">
        <w:t xml:space="preserve"> </w:t>
      </w:r>
      <w:r w:rsidRPr="0091117C">
        <w:t xml:space="preserve"> </w:t>
      </w:r>
      <w:r w:rsidR="00983198">
        <w:t>1</w:t>
      </w:r>
      <w:r w:rsidR="00D25599">
        <w:t>,</w:t>
      </w:r>
      <w:r w:rsidR="00983198">
        <w:t>9</w:t>
      </w:r>
      <w:r>
        <w:t xml:space="preserve"> млн. рублей</w:t>
      </w:r>
      <w:r w:rsidR="00C76F99">
        <w:t>.</w:t>
      </w:r>
    </w:p>
    <w:sectPr w:rsidR="0091117C" w:rsidRPr="00911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961"/>
    <w:rsid w:val="00057AED"/>
    <w:rsid w:val="001019F4"/>
    <w:rsid w:val="00126AA1"/>
    <w:rsid w:val="0013454C"/>
    <w:rsid w:val="00184E3C"/>
    <w:rsid w:val="00185FFD"/>
    <w:rsid w:val="0021239C"/>
    <w:rsid w:val="00245781"/>
    <w:rsid w:val="002D61CD"/>
    <w:rsid w:val="0041725E"/>
    <w:rsid w:val="00434AC9"/>
    <w:rsid w:val="00490961"/>
    <w:rsid w:val="004E5276"/>
    <w:rsid w:val="00567710"/>
    <w:rsid w:val="0058531D"/>
    <w:rsid w:val="006F3CFC"/>
    <w:rsid w:val="007753E9"/>
    <w:rsid w:val="00783A02"/>
    <w:rsid w:val="007D126C"/>
    <w:rsid w:val="008155C6"/>
    <w:rsid w:val="00832673"/>
    <w:rsid w:val="008D2CD7"/>
    <w:rsid w:val="009109A0"/>
    <w:rsid w:val="0091117C"/>
    <w:rsid w:val="009253B6"/>
    <w:rsid w:val="00950F5F"/>
    <w:rsid w:val="00983198"/>
    <w:rsid w:val="009835C8"/>
    <w:rsid w:val="00B073FA"/>
    <w:rsid w:val="00B508F2"/>
    <w:rsid w:val="00B62272"/>
    <w:rsid w:val="00B7188A"/>
    <w:rsid w:val="00B902CD"/>
    <w:rsid w:val="00BD4313"/>
    <w:rsid w:val="00C76F99"/>
    <w:rsid w:val="00C83428"/>
    <w:rsid w:val="00CD05A4"/>
    <w:rsid w:val="00CD7B92"/>
    <w:rsid w:val="00D0642D"/>
    <w:rsid w:val="00D25599"/>
    <w:rsid w:val="00D776B2"/>
    <w:rsid w:val="00DB3643"/>
    <w:rsid w:val="00DE42C7"/>
    <w:rsid w:val="00E55CAC"/>
    <w:rsid w:val="00E938C9"/>
    <w:rsid w:val="00E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2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2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2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5929C-7361-4096-AE7A-4F3A00B3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Левашово</cp:lastModifiedBy>
  <cp:revision>16</cp:revision>
  <cp:lastPrinted>2016-10-18T07:20:00Z</cp:lastPrinted>
  <dcterms:created xsi:type="dcterms:W3CDTF">2017-11-12T09:29:00Z</dcterms:created>
  <dcterms:modified xsi:type="dcterms:W3CDTF">2019-10-22T12:06:00Z</dcterms:modified>
</cp:coreProperties>
</file>